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надзора за соблюдением законности в сфере ценообразования прокуратурой района на еженедельной основе проводится мониторинг цен на реализуемые на территории Верховажского муниципального округа продукты питания и товары первой необходимости на предмет их обоснованности и формирования с учетом требований законодательства о защите конкуренции.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исключения фактов установления экономически необоснованных цен и их неправомерного завышения руководителям  двух хозяйствующих субъектов округа прокуратурой района объявлено предостережение.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3_ch" w:type="character">
    <w:name w:val="No Spacing"/>
    <w:link w:val="Style_3"/>
    <w:rPr>
      <w:rFonts w:ascii="Arial" w:hAnsi="Arial"/>
      <w:sz w:val="20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widowControl w:val="1"/>
      <w:spacing w:line="256" w:lineRule="auto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Body Text"/>
    <w:basedOn w:val="Style_2"/>
    <w:link w:val="Style_1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4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Nonformat"/>
    <w:link w:val="Style_16_ch"/>
    <w:pPr>
      <w:widowControl w:val="0"/>
      <w:spacing w:after="0" w:line="240" w:lineRule="auto"/>
      <w:ind/>
    </w:pPr>
    <w:rPr>
      <w:rFonts w:ascii="Courier New" w:hAnsi="Courier New"/>
    </w:rPr>
  </w:style>
  <w:style w:styleId="Style_16_ch" w:type="character">
    <w:name w:val="ConsNonformat"/>
    <w:link w:val="Style_16"/>
    <w:rPr>
      <w:rFonts w:ascii="Courier New" w:hAnsi="Courier New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2026-05-10T10:59:26Z</dcterms:modified>
</cp:coreProperties>
</file>